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F" w:rsidRPr="007375D4" w:rsidRDefault="008564C4" w:rsidP="0095485F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ab/>
      </w:r>
      <w:r w:rsidR="0095485F" w:rsidRPr="007375D4">
        <w:rPr>
          <w:rFonts w:ascii="Arial" w:hAnsi="Arial" w:cs="Arial"/>
          <w:b/>
          <w:bCs/>
          <w:color w:val="auto"/>
        </w:rPr>
        <w:t xml:space="preserve">PERFORMANCE EVALUATION </w:t>
      </w:r>
      <w:r w:rsidR="0095485F" w:rsidRPr="007375D4">
        <w:rPr>
          <w:rFonts w:ascii="Arial" w:hAnsi="Arial" w:cs="Arial"/>
          <w:color w:val="auto"/>
        </w:rPr>
        <w:tab/>
      </w:r>
      <w:r w:rsidR="0095485F" w:rsidRPr="007375D4">
        <w:rPr>
          <w:rFonts w:ascii="Arial" w:hAnsi="Arial" w:cs="Arial"/>
          <w:color w:val="auto"/>
        </w:rPr>
        <w:tab/>
        <w:t>NAME</w:t>
      </w:r>
      <w:proofErr w:type="gramStart"/>
      <w:r w:rsidR="0095485F" w:rsidRPr="007375D4">
        <w:rPr>
          <w:rFonts w:ascii="Arial" w:hAnsi="Arial" w:cs="Arial"/>
          <w:color w:val="auto"/>
        </w:rPr>
        <w:t>:_</w:t>
      </w:r>
      <w:proofErr w:type="gramEnd"/>
      <w:r w:rsidR="0095485F" w:rsidRPr="007375D4">
        <w:rPr>
          <w:rFonts w:ascii="Arial" w:hAnsi="Arial" w:cs="Arial"/>
          <w:color w:val="auto"/>
        </w:rPr>
        <w:t>________________________________</w:t>
      </w:r>
    </w:p>
    <w:p w:rsidR="0095485F" w:rsidRPr="007375D4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b/>
          <w:bCs/>
          <w:color w:val="auto"/>
        </w:rPr>
        <w:t xml:space="preserve">INTUBATION </w:t>
      </w:r>
      <w:r w:rsidR="00D8759A" w:rsidRPr="007375D4">
        <w:rPr>
          <w:rFonts w:ascii="Arial" w:hAnsi="Arial" w:cs="Arial"/>
          <w:b/>
          <w:bCs/>
          <w:color w:val="auto"/>
        </w:rPr>
        <w:t>WITH COMBITUBE</w:t>
      </w:r>
      <w:r w:rsidRPr="007375D4">
        <w:rPr>
          <w:rFonts w:ascii="Arial" w:hAnsi="Arial" w:cs="Arial"/>
          <w:color w:val="auto"/>
        </w:rPr>
        <w:tab/>
        <w:t>DATE</w:t>
      </w:r>
      <w:proofErr w:type="gramStart"/>
      <w:r w:rsidRPr="007375D4">
        <w:rPr>
          <w:rFonts w:ascii="Arial" w:hAnsi="Arial" w:cs="Arial"/>
          <w:color w:val="auto"/>
        </w:rPr>
        <w:t>:_</w:t>
      </w:r>
      <w:proofErr w:type="gramEnd"/>
      <w:r w:rsidRPr="007375D4">
        <w:rPr>
          <w:rFonts w:ascii="Arial" w:hAnsi="Arial" w:cs="Arial"/>
          <w:color w:val="auto"/>
        </w:rPr>
        <w:t>_________________________________</w:t>
      </w:r>
    </w:p>
    <w:p w:rsidR="0095485F" w:rsidRPr="007375D4" w:rsidRDefault="00D8759A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b/>
          <w:color w:val="auto"/>
        </w:rPr>
        <w:t>IN ESOPHAGUS</w:t>
      </w:r>
      <w:r w:rsidR="0095485F" w:rsidRPr="007375D4">
        <w:rPr>
          <w:rFonts w:ascii="Arial" w:hAnsi="Arial" w:cs="Arial"/>
          <w:color w:val="auto"/>
        </w:rPr>
        <w:tab/>
      </w:r>
      <w:r w:rsidR="007375D4">
        <w:rPr>
          <w:rFonts w:ascii="Arial" w:hAnsi="Arial" w:cs="Arial"/>
          <w:color w:val="auto"/>
        </w:rPr>
        <w:tab/>
      </w:r>
      <w:r w:rsidR="007375D4">
        <w:rPr>
          <w:rFonts w:ascii="Arial" w:hAnsi="Arial" w:cs="Arial"/>
          <w:color w:val="auto"/>
        </w:rPr>
        <w:tab/>
      </w:r>
      <w:r w:rsidR="007375D4">
        <w:rPr>
          <w:rFonts w:ascii="Arial" w:hAnsi="Arial" w:cs="Arial"/>
          <w:color w:val="auto"/>
        </w:rPr>
        <w:tab/>
      </w:r>
      <w:r w:rsidR="0095485F" w:rsidRPr="007375D4">
        <w:rPr>
          <w:rFonts w:ascii="Arial" w:hAnsi="Arial" w:cs="Arial"/>
          <w:color w:val="auto"/>
        </w:rPr>
        <w:t>INSTRUCTOR</w:t>
      </w:r>
      <w:proofErr w:type="gramStart"/>
      <w:r w:rsidR="0095485F" w:rsidRPr="007375D4">
        <w:rPr>
          <w:rFonts w:ascii="Arial" w:hAnsi="Arial" w:cs="Arial"/>
          <w:color w:val="auto"/>
        </w:rPr>
        <w:t>:_</w:t>
      </w:r>
      <w:proofErr w:type="gramEnd"/>
      <w:r w:rsidR="0095485F" w:rsidRPr="007375D4">
        <w:rPr>
          <w:rFonts w:ascii="Arial" w:hAnsi="Arial" w:cs="Arial"/>
          <w:color w:val="auto"/>
        </w:rPr>
        <w:t>_________________________</w:t>
      </w:r>
      <w:r w:rsidR="007375D4">
        <w:rPr>
          <w:rFonts w:ascii="Arial" w:hAnsi="Arial" w:cs="Arial"/>
          <w:color w:val="auto"/>
        </w:rPr>
        <w:br/>
      </w:r>
    </w:p>
    <w:p w:rsidR="007375D4" w:rsidRPr="007375D4" w:rsidRDefault="007375D4" w:rsidP="0095485F">
      <w:pPr>
        <w:tabs>
          <w:tab w:val="left" w:pos="720"/>
        </w:tabs>
        <w:rPr>
          <w:rFonts w:ascii="Arial" w:hAnsi="Arial" w:cs="Arial"/>
          <w:b/>
          <w:color w:val="auto"/>
        </w:rPr>
      </w:pPr>
      <w:r w:rsidRPr="007375D4">
        <w:rPr>
          <w:rFonts w:ascii="Arial" w:hAnsi="Arial" w:cs="Arial"/>
          <w:b/>
          <w:color w:val="auto"/>
        </w:rPr>
        <w:t>Grade: PASS    FAIL</w:t>
      </w:r>
    </w:p>
    <w:p w:rsidR="0095485F" w:rsidRPr="007375D4" w:rsidRDefault="00650F6A" w:rsidP="0095485F">
      <w:pPr>
        <w:tabs>
          <w:tab w:val="left" w:pos="720"/>
        </w:tabs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 xml:space="preserve">(PE </w:t>
      </w:r>
      <w:r w:rsidR="006524A2" w:rsidRPr="007375D4">
        <w:rPr>
          <w:rFonts w:ascii="Arial" w:hAnsi="Arial" w:cs="Arial"/>
          <w:i/>
          <w:color w:val="auto"/>
        </w:rPr>
        <w:t>with extubation = 15</w:t>
      </w:r>
      <w:r w:rsidRPr="007375D4">
        <w:rPr>
          <w:rFonts w:ascii="Arial" w:hAnsi="Arial" w:cs="Arial"/>
          <w:i/>
          <w:color w:val="auto"/>
        </w:rPr>
        <w:t xml:space="preserve"> min)</w:t>
      </w:r>
    </w:p>
    <w:tbl>
      <w:tblPr>
        <w:tblW w:w="10293" w:type="dxa"/>
        <w:tblLayout w:type="fixed"/>
        <w:tblLook w:val="0000" w:firstRow="0" w:lastRow="0" w:firstColumn="0" w:lastColumn="0" w:noHBand="0" w:noVBand="0"/>
      </w:tblPr>
      <w:tblGrid>
        <w:gridCol w:w="6588"/>
        <w:gridCol w:w="741"/>
        <w:gridCol w:w="741"/>
        <w:gridCol w:w="741"/>
        <w:gridCol w:w="741"/>
        <w:gridCol w:w="741"/>
      </w:tblGrid>
      <w:tr w:rsidR="0095485F" w:rsidRPr="007375D4" w:rsidTr="001F4F37">
        <w:tc>
          <w:tcPr>
            <w:tcW w:w="65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75D4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75D4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75D4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75D4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75D4">
              <w:rPr>
                <w:rFonts w:ascii="Arial" w:hAnsi="Arial" w:cs="Arial"/>
                <w:b/>
                <w:bCs/>
                <w:color w:val="auto"/>
              </w:rPr>
              <w:t>NA</w:t>
            </w:r>
          </w:p>
        </w:tc>
      </w:tr>
      <w:tr w:rsidR="00D8759A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D8759A" w:rsidRPr="007375D4" w:rsidRDefault="00D8759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i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The Esophageal </w:t>
            </w:r>
            <w:r w:rsidR="00A06D62" w:rsidRPr="007375D4">
              <w:rPr>
                <w:rFonts w:ascii="Arial" w:hAnsi="Arial" w:cs="Arial"/>
                <w:color w:val="auto"/>
              </w:rPr>
              <w:t xml:space="preserve">Tracheal </w:t>
            </w:r>
            <w:r w:rsidRPr="007375D4">
              <w:rPr>
                <w:rFonts w:ascii="Arial" w:hAnsi="Arial" w:cs="Arial"/>
                <w:color w:val="auto"/>
              </w:rPr>
              <w:t xml:space="preserve">Combitube will already be in place.  </w:t>
            </w:r>
            <w:r w:rsidRPr="007375D4">
              <w:rPr>
                <w:rFonts w:ascii="Arial" w:hAnsi="Arial" w:cs="Arial"/>
                <w:i/>
                <w:color w:val="auto"/>
              </w:rPr>
              <w:t>Be prepared to verify proper placement in the esophagus or trachea</w:t>
            </w:r>
          </w:p>
          <w:p w:rsidR="00FB6C70" w:rsidRPr="007375D4" w:rsidRDefault="00FB6C70" w:rsidP="00FB6C70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Attempt ventilation through longer </w:t>
            </w:r>
            <w:r w:rsidR="00E40D58" w:rsidRPr="007375D4">
              <w:rPr>
                <w:rFonts w:ascii="Arial" w:hAnsi="Arial" w:cs="Arial"/>
                <w:color w:val="auto"/>
              </w:rPr>
              <w:t xml:space="preserve">blue </w:t>
            </w:r>
            <w:r w:rsidRPr="007375D4">
              <w:rPr>
                <w:rFonts w:ascii="Arial" w:hAnsi="Arial" w:cs="Arial"/>
                <w:color w:val="auto"/>
              </w:rPr>
              <w:t xml:space="preserve">tube first </w:t>
            </w:r>
          </w:p>
          <w:p w:rsidR="00FB6C70" w:rsidRPr="007375D4" w:rsidRDefault="00FB6C70" w:rsidP="00FB6C70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If negative - then try shorter</w:t>
            </w:r>
            <w:r w:rsidR="00E40D58" w:rsidRPr="007375D4">
              <w:rPr>
                <w:rFonts w:ascii="Arial" w:hAnsi="Arial" w:cs="Arial"/>
                <w:color w:val="auto"/>
              </w:rPr>
              <w:t xml:space="preserve"> white</w:t>
            </w:r>
            <w:r w:rsidRPr="007375D4">
              <w:rPr>
                <w:rFonts w:ascii="Arial" w:hAnsi="Arial" w:cs="Arial"/>
                <w:color w:val="auto"/>
              </w:rPr>
              <w:t xml:space="preserve"> tube</w:t>
            </w:r>
          </w:p>
          <w:p w:rsidR="00FB6C70" w:rsidRPr="007375D4" w:rsidRDefault="00FB6C70" w:rsidP="00FB6C70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If negative – then deflate cuffs and adjust depth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8759A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D8759A" w:rsidRPr="007375D4" w:rsidRDefault="00D8759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Ask an assistant to ventilate while you </w:t>
            </w:r>
            <w:r w:rsidR="00D6724A" w:rsidRPr="007375D4">
              <w:rPr>
                <w:rFonts w:ascii="Arial" w:hAnsi="Arial" w:cs="Arial"/>
                <w:color w:val="auto"/>
              </w:rPr>
              <w:t>assemble the intubation equipment</w:t>
            </w:r>
            <w:r w:rsidR="00E030E5" w:rsidRPr="007375D4">
              <w:rPr>
                <w:rFonts w:ascii="Arial" w:hAnsi="Arial" w:cs="Arial"/>
                <w:color w:val="auto"/>
              </w:rPr>
              <w:t xml:space="preserve"> (or place on ventilator)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8759A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1F4F37" w:rsidRPr="007375D4" w:rsidRDefault="00D6724A" w:rsidP="00D6724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Select and prepare the appropriate </w:t>
            </w:r>
          </w:p>
          <w:p w:rsidR="00D6724A" w:rsidRPr="007375D4" w:rsidRDefault="00D6724A" w:rsidP="001F4F37">
            <w:pPr>
              <w:pStyle w:val="ListParagraph"/>
              <w:numPr>
                <w:ilvl w:val="1"/>
                <w:numId w:val="18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ET tube </w:t>
            </w:r>
            <w:r w:rsidR="001F4F37" w:rsidRPr="007375D4">
              <w:rPr>
                <w:rFonts w:ascii="Arial" w:hAnsi="Arial" w:cs="Arial"/>
                <w:color w:val="auto"/>
              </w:rPr>
              <w:t>(determine proper size?)</w:t>
            </w:r>
          </w:p>
          <w:p w:rsidR="00D6724A" w:rsidRPr="007375D4" w:rsidRDefault="00D6724A" w:rsidP="001F4F37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ind w:left="14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Keep </w:t>
            </w:r>
            <w:r w:rsidR="00A010B6" w:rsidRPr="007375D4">
              <w:rPr>
                <w:rFonts w:ascii="Arial" w:hAnsi="Arial" w:cs="Arial"/>
                <w:color w:val="auto"/>
              </w:rPr>
              <w:t xml:space="preserve">in </w:t>
            </w:r>
            <w:r w:rsidRPr="007375D4">
              <w:rPr>
                <w:rFonts w:ascii="Arial" w:hAnsi="Arial" w:cs="Arial"/>
                <w:color w:val="auto"/>
              </w:rPr>
              <w:t>clean</w:t>
            </w:r>
            <w:r w:rsidR="00A010B6" w:rsidRPr="007375D4">
              <w:rPr>
                <w:rFonts w:ascii="Arial" w:hAnsi="Arial" w:cs="Arial"/>
                <w:color w:val="auto"/>
              </w:rPr>
              <w:t xml:space="preserve"> package</w:t>
            </w:r>
          </w:p>
          <w:p w:rsidR="00D6724A" w:rsidRPr="007375D4" w:rsidRDefault="00D6724A" w:rsidP="001F4F37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ind w:left="14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Check cuff</w:t>
            </w:r>
            <w:r w:rsidR="00E030E5" w:rsidRPr="007375D4">
              <w:rPr>
                <w:rFonts w:ascii="Arial" w:hAnsi="Arial" w:cs="Arial"/>
                <w:color w:val="auto"/>
              </w:rPr>
              <w:t xml:space="preserve"> with 10 mL syringe</w:t>
            </w:r>
            <w:r w:rsidR="00B8627B" w:rsidRPr="007375D4">
              <w:rPr>
                <w:rFonts w:ascii="Arial" w:hAnsi="Arial" w:cs="Arial"/>
                <w:color w:val="auto"/>
              </w:rPr>
              <w:t xml:space="preserve"> (inflate &amp; squeeze)</w:t>
            </w:r>
          </w:p>
          <w:p w:rsidR="00D6724A" w:rsidRPr="007375D4" w:rsidRDefault="00D6724A" w:rsidP="001F4F37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ind w:left="14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Lubricate</w:t>
            </w:r>
            <w:r w:rsidR="00B8627B" w:rsidRPr="007375D4">
              <w:rPr>
                <w:rFonts w:ascii="Arial" w:hAnsi="Arial" w:cs="Arial"/>
                <w:color w:val="auto"/>
              </w:rPr>
              <w:t xml:space="preserve"> (water soluble)</w:t>
            </w:r>
          </w:p>
          <w:p w:rsidR="00D6724A" w:rsidRPr="007375D4" w:rsidRDefault="00D6724A" w:rsidP="001F4F37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ind w:left="14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Insert stylet</w:t>
            </w:r>
            <w:r w:rsidR="00B8627B" w:rsidRPr="007375D4">
              <w:rPr>
                <w:rFonts w:ascii="Arial" w:hAnsi="Arial" w:cs="Arial"/>
                <w:color w:val="auto"/>
              </w:rPr>
              <w:t xml:space="preserve"> (keep clean)</w:t>
            </w:r>
          </w:p>
          <w:p w:rsidR="00D6724A" w:rsidRPr="007375D4" w:rsidRDefault="00D6724A" w:rsidP="001F4F37">
            <w:pPr>
              <w:pStyle w:val="ListParagraph"/>
              <w:numPr>
                <w:ilvl w:val="0"/>
                <w:numId w:val="18"/>
              </w:numPr>
              <w:tabs>
                <w:tab w:val="left" w:pos="900"/>
              </w:tabs>
              <w:ind w:left="14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Bend tip of tube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8759A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D8759A" w:rsidRPr="007375D4" w:rsidRDefault="00D6724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Select and prepare the appropriate size laryngoscope</w:t>
            </w:r>
            <w:r w:rsidR="00FB6873" w:rsidRPr="007375D4">
              <w:rPr>
                <w:rFonts w:ascii="Arial" w:hAnsi="Arial" w:cs="Arial"/>
                <w:color w:val="auto"/>
              </w:rPr>
              <w:t xml:space="preserve"> blade</w:t>
            </w:r>
            <w:r w:rsidR="001F4F37" w:rsidRPr="007375D4">
              <w:rPr>
                <w:rFonts w:ascii="Arial" w:hAnsi="Arial" w:cs="Arial"/>
                <w:color w:val="auto"/>
              </w:rPr>
              <w:t xml:space="preserve"> (how?)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59A" w:rsidRPr="007375D4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D6724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Trouble shoot any laryngoscope problems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D6724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Position patient (manikin) for intubation (</w:t>
            </w:r>
            <w:r w:rsidRPr="007375D4">
              <w:rPr>
                <w:rFonts w:ascii="Arial" w:hAnsi="Arial" w:cs="Arial"/>
                <w:b/>
                <w:color w:val="auto"/>
              </w:rPr>
              <w:t>sniffing position</w:t>
            </w:r>
            <w:r w:rsidRPr="007375D4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E40D58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E40D58" w:rsidRPr="007375D4" w:rsidRDefault="00E40D58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Clear the upper airway of secretions and keep yankauer suction handy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65641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65641" w:rsidRPr="007375D4" w:rsidRDefault="00065641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Have the assistant stop bagging and deflate the upper large pharyngeal cuff completely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065641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Move the ETC to the left corner of the mouth, h</w:t>
            </w:r>
            <w:r w:rsidR="00D6724A" w:rsidRPr="007375D4">
              <w:rPr>
                <w:rFonts w:ascii="Arial" w:hAnsi="Arial" w:cs="Arial"/>
                <w:color w:val="auto"/>
              </w:rPr>
              <w:t>old laryngoscope in left hand and insert laryngoscope in right side of mouth moving tongue to the left (during manikin practice, keep the laryngoscope blade in the midline)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D6724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Visualize the epiglottis, then the vocal cords and insert ET tube without breaking the teeth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D6724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b/>
                <w:bCs/>
                <w:color w:val="auto"/>
              </w:rPr>
              <w:t xml:space="preserve">IF YOU ARE UNABLE TO INTUBATE WITHIN 30 SECONDS, YOU MUST </w:t>
            </w:r>
            <w:r w:rsidR="00065641" w:rsidRPr="007375D4">
              <w:rPr>
                <w:rFonts w:ascii="Arial" w:hAnsi="Arial" w:cs="Arial"/>
                <w:b/>
                <w:bCs/>
                <w:color w:val="auto"/>
              </w:rPr>
              <w:t xml:space="preserve">INFLATE THE ETC PHARYNGEAL CUFF, </w:t>
            </w:r>
            <w:r w:rsidRPr="007375D4">
              <w:rPr>
                <w:rFonts w:ascii="Arial" w:hAnsi="Arial" w:cs="Arial"/>
                <w:b/>
                <w:bCs/>
                <w:color w:val="auto"/>
              </w:rPr>
              <w:t>REOXYGENATE</w:t>
            </w:r>
            <w:r w:rsidR="00065641" w:rsidRPr="007375D4">
              <w:rPr>
                <w:rFonts w:ascii="Arial" w:hAnsi="Arial" w:cs="Arial"/>
                <w:b/>
                <w:bCs/>
                <w:color w:val="auto"/>
              </w:rPr>
              <w:t>,</w:t>
            </w:r>
            <w:r w:rsidRPr="007375D4">
              <w:rPr>
                <w:rFonts w:ascii="Arial" w:hAnsi="Arial" w:cs="Arial"/>
                <w:b/>
                <w:bCs/>
                <w:color w:val="auto"/>
              </w:rPr>
              <w:t xml:space="preserve"> AND VENTILATE BEFORE FURTHER ATTEMPTS AT INTUBATION</w:t>
            </w:r>
            <w:r w:rsidR="00E40D58" w:rsidRPr="007375D4">
              <w:rPr>
                <w:rFonts w:ascii="Arial" w:hAnsi="Arial" w:cs="Arial"/>
                <w:b/>
                <w:bCs/>
                <w:color w:val="auto"/>
              </w:rPr>
              <w:t xml:space="preserve">  </w:t>
            </w:r>
            <w:r w:rsidR="00E40D58" w:rsidRPr="007375D4">
              <w:rPr>
                <w:rFonts w:ascii="Arial" w:hAnsi="Arial" w:cs="Arial"/>
                <w:bCs/>
                <w:i/>
                <w:color w:val="auto"/>
              </w:rPr>
              <w:t>(Ask your assistant to time you)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010B6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A010B6" w:rsidRPr="007375D4" w:rsidRDefault="00A010B6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Have an assistant appl</w:t>
            </w:r>
            <w:bookmarkStart w:id="0" w:name="_GoBack"/>
            <w:bookmarkEnd w:id="0"/>
            <w:r w:rsidRPr="007375D4">
              <w:rPr>
                <w:rFonts w:ascii="Arial" w:hAnsi="Arial" w:cs="Arial"/>
                <w:color w:val="auto"/>
              </w:rPr>
              <w:t xml:space="preserve">y the </w:t>
            </w:r>
            <w:proofErr w:type="spellStart"/>
            <w:r w:rsidRPr="007375D4">
              <w:rPr>
                <w:rFonts w:ascii="Arial" w:hAnsi="Arial" w:cs="Arial"/>
                <w:color w:val="auto"/>
              </w:rPr>
              <w:t>Selleck</w:t>
            </w:r>
            <w:proofErr w:type="spellEnd"/>
            <w:r w:rsidRPr="007375D4">
              <w:rPr>
                <w:rFonts w:ascii="Arial" w:hAnsi="Arial" w:cs="Arial"/>
                <w:color w:val="auto"/>
              </w:rPr>
              <w:t xml:space="preserve"> Maneuver (cricoid pressure) if needed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D6724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Advance the ET tube approximately </w:t>
            </w:r>
            <w:r w:rsidR="00065641" w:rsidRPr="007375D4">
              <w:rPr>
                <w:rFonts w:ascii="Arial" w:hAnsi="Arial" w:cs="Arial"/>
                <w:color w:val="auto"/>
              </w:rPr>
              <w:t>1-</w:t>
            </w:r>
            <w:r w:rsidRPr="007375D4">
              <w:rPr>
                <w:rFonts w:ascii="Arial" w:hAnsi="Arial" w:cs="Arial"/>
                <w:color w:val="auto"/>
              </w:rPr>
              <w:t xml:space="preserve">2 inches </w:t>
            </w:r>
            <w:r w:rsidR="00065641" w:rsidRPr="007375D4">
              <w:rPr>
                <w:rFonts w:ascii="Arial" w:hAnsi="Arial" w:cs="Arial"/>
                <w:color w:val="auto"/>
              </w:rPr>
              <w:t xml:space="preserve">(2-3 </w:t>
            </w:r>
            <w:r w:rsidR="00065641" w:rsidRPr="007375D4">
              <w:rPr>
                <w:rFonts w:ascii="Arial" w:hAnsi="Arial" w:cs="Arial"/>
                <w:color w:val="auto"/>
              </w:rPr>
              <w:lastRenderedPageBreak/>
              <w:t xml:space="preserve">cm </w:t>
            </w:r>
            <w:r w:rsidRPr="007375D4">
              <w:rPr>
                <w:rFonts w:ascii="Arial" w:hAnsi="Arial" w:cs="Arial"/>
                <w:color w:val="auto"/>
              </w:rPr>
              <w:t>past the vocal cords under direct vision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65641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65641" w:rsidRPr="007375D4" w:rsidRDefault="00065641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b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lastRenderedPageBreak/>
              <w:t>DO NOT LET GO OF THE ET TUBE UNTIL IT HAS BEEN SECURED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010B6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A010B6" w:rsidRPr="007375D4" w:rsidRDefault="00A010B6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Check the depth markings on the ET tube</w:t>
            </w:r>
          </w:p>
          <w:p w:rsidR="00E40D58" w:rsidRPr="007375D4" w:rsidRDefault="00E40D58" w:rsidP="00E40D58">
            <w:pPr>
              <w:numPr>
                <w:ilvl w:val="1"/>
                <w:numId w:val="3"/>
              </w:numPr>
              <w:tabs>
                <w:tab w:val="clear" w:pos="1440"/>
                <w:tab w:val="right" w:pos="540"/>
                <w:tab w:val="left" w:pos="720"/>
              </w:tabs>
              <w:ind w:left="90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Adult male = 21 – 23cm at the lip</w:t>
            </w:r>
          </w:p>
          <w:p w:rsidR="00E40D58" w:rsidRPr="007375D4" w:rsidRDefault="00E40D58" w:rsidP="00E40D58">
            <w:pPr>
              <w:numPr>
                <w:ilvl w:val="1"/>
                <w:numId w:val="3"/>
              </w:numPr>
              <w:tabs>
                <w:tab w:val="clear" w:pos="1440"/>
                <w:tab w:val="right" w:pos="540"/>
                <w:tab w:val="left" w:pos="720"/>
              </w:tabs>
              <w:ind w:left="90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Adult female = 19 – 21cm at the lip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B6" w:rsidRPr="007375D4" w:rsidRDefault="00A010B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1F4F37" w:rsidRPr="007375D4" w:rsidTr="001F4F37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1F4F37" w:rsidRPr="007375D4" w:rsidRDefault="001F4F37" w:rsidP="001F4F37">
            <w:pPr>
              <w:tabs>
                <w:tab w:val="right" w:pos="540"/>
                <w:tab w:val="left" w:pos="720"/>
                <w:tab w:val="num" w:pos="1080"/>
              </w:tabs>
              <w:ind w:left="540" w:hanging="36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F37" w:rsidRPr="007375D4" w:rsidRDefault="001F4F37" w:rsidP="001F4F37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F37" w:rsidRPr="007375D4" w:rsidRDefault="001F4F37" w:rsidP="001F4F37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F37" w:rsidRPr="007375D4" w:rsidRDefault="001F4F37" w:rsidP="001F4F37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F37" w:rsidRPr="007375D4" w:rsidRDefault="001F4F37" w:rsidP="001F4F37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F37" w:rsidRPr="007375D4" w:rsidRDefault="001F4F37" w:rsidP="001F4F37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t>NA</w:t>
            </w: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065641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t>Hold the ET</w:t>
            </w:r>
            <w:r w:rsidRPr="007375D4">
              <w:rPr>
                <w:rFonts w:ascii="Arial" w:hAnsi="Arial" w:cs="Arial"/>
                <w:color w:val="auto"/>
              </w:rPr>
              <w:t xml:space="preserve"> </w:t>
            </w:r>
            <w:r w:rsidR="00B8627B" w:rsidRPr="007375D4">
              <w:rPr>
                <w:rFonts w:ascii="Arial" w:hAnsi="Arial" w:cs="Arial"/>
                <w:b/>
                <w:color w:val="auto"/>
              </w:rPr>
              <w:t>tube</w:t>
            </w:r>
            <w:r w:rsidR="00B8627B" w:rsidRPr="007375D4">
              <w:rPr>
                <w:rFonts w:ascii="Arial" w:hAnsi="Arial" w:cs="Arial"/>
                <w:color w:val="auto"/>
              </w:rPr>
              <w:t xml:space="preserve"> </w:t>
            </w:r>
            <w:r w:rsidRPr="007375D4">
              <w:rPr>
                <w:rFonts w:ascii="Arial" w:hAnsi="Arial" w:cs="Arial"/>
                <w:color w:val="auto"/>
              </w:rPr>
              <w:t>while you r</w:t>
            </w:r>
            <w:r w:rsidR="00D6724A" w:rsidRPr="007375D4">
              <w:rPr>
                <w:rFonts w:ascii="Arial" w:hAnsi="Arial" w:cs="Arial"/>
                <w:color w:val="auto"/>
              </w:rPr>
              <w:t>emove the stylet and inflate the cuff with the appropriate amount of air (5-10 mL)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65641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065641" w:rsidRPr="007375D4" w:rsidRDefault="00E40D58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Have your assistant begin</w:t>
            </w:r>
            <w:r w:rsidR="00065641" w:rsidRPr="007375D4">
              <w:rPr>
                <w:rFonts w:ascii="Arial" w:hAnsi="Arial" w:cs="Arial"/>
                <w:color w:val="auto"/>
              </w:rPr>
              <w:t xml:space="preserve"> ventilation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41" w:rsidRPr="007375D4" w:rsidRDefault="00065641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95485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5485F" w:rsidRPr="007375D4" w:rsidRDefault="00D6724A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>Check placement of tube (</w:t>
            </w:r>
            <w:r w:rsidR="00A06D62" w:rsidRPr="007375D4">
              <w:rPr>
                <w:rFonts w:ascii="Arial" w:hAnsi="Arial" w:cs="Arial"/>
                <w:color w:val="auto"/>
              </w:rPr>
              <w:t xml:space="preserve">look for rise and fall of chest, </w:t>
            </w:r>
            <w:r w:rsidRPr="007375D4">
              <w:rPr>
                <w:rFonts w:ascii="Arial" w:hAnsi="Arial" w:cs="Arial"/>
                <w:color w:val="auto"/>
              </w:rPr>
              <w:t xml:space="preserve">auscultate, </w:t>
            </w:r>
            <w:r w:rsidR="00065641" w:rsidRPr="007375D4">
              <w:rPr>
                <w:rFonts w:ascii="Arial" w:hAnsi="Arial" w:cs="Arial"/>
                <w:color w:val="auto"/>
              </w:rPr>
              <w:t xml:space="preserve">clinical improvement, esophageal devices, </w:t>
            </w:r>
            <w:r w:rsidRPr="007375D4">
              <w:rPr>
                <w:rFonts w:ascii="Arial" w:hAnsi="Arial" w:cs="Arial"/>
                <w:color w:val="auto"/>
              </w:rPr>
              <w:t>ETCO2 monitor</w:t>
            </w:r>
            <w:r w:rsidR="00065641" w:rsidRPr="007375D4">
              <w:rPr>
                <w:rFonts w:ascii="Arial" w:hAnsi="Arial" w:cs="Arial"/>
                <w:color w:val="auto"/>
              </w:rPr>
              <w:t>, order x-ray</w:t>
            </w:r>
            <w:r w:rsidRPr="007375D4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F" w:rsidRPr="007375D4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6724A" w:rsidRPr="007375D4" w:rsidTr="001F4F37">
        <w:tc>
          <w:tcPr>
            <w:tcW w:w="6588" w:type="dxa"/>
            <w:tcBorders>
              <w:top w:val="nil"/>
              <w:left w:val="nil"/>
              <w:right w:val="nil"/>
            </w:tcBorders>
          </w:tcPr>
          <w:p w:rsidR="00D6724A" w:rsidRPr="007375D4" w:rsidRDefault="00065641" w:rsidP="00D8759A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b/>
                <w:color w:val="auto"/>
              </w:rPr>
              <w:t>Hold ET tube</w:t>
            </w:r>
            <w:r w:rsidRPr="007375D4">
              <w:rPr>
                <w:rFonts w:ascii="Arial" w:hAnsi="Arial" w:cs="Arial"/>
                <w:color w:val="auto"/>
              </w:rPr>
              <w:t xml:space="preserve"> while deflating ETC</w:t>
            </w:r>
            <w:r w:rsidR="00D6724A" w:rsidRPr="007375D4">
              <w:rPr>
                <w:rFonts w:ascii="Arial" w:hAnsi="Arial" w:cs="Arial"/>
                <w:color w:val="auto"/>
              </w:rPr>
              <w:t xml:space="preserve"> </w:t>
            </w:r>
            <w:r w:rsidRPr="007375D4">
              <w:rPr>
                <w:rFonts w:ascii="Arial" w:hAnsi="Arial" w:cs="Arial"/>
                <w:color w:val="auto"/>
              </w:rPr>
              <w:t>lower cuff and removing ETC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4A" w:rsidRPr="007375D4" w:rsidRDefault="00D6724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4A" w:rsidRPr="007375D4" w:rsidRDefault="00D6724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4A" w:rsidRPr="007375D4" w:rsidRDefault="00D6724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4A" w:rsidRPr="007375D4" w:rsidRDefault="00D6724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4A" w:rsidRPr="007375D4" w:rsidRDefault="00D6724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E40D58" w:rsidRPr="007375D4" w:rsidTr="001F4F37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D58" w:rsidRPr="007375D4" w:rsidRDefault="00E40D58" w:rsidP="001F4F37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The tube will now be secured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D58" w:rsidRPr="007375D4" w:rsidRDefault="00E40D58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1F4F37" w:rsidRPr="007375D4" w:rsidTr="00E40D58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37" w:rsidRPr="007375D4" w:rsidRDefault="001F4F37" w:rsidP="001F4F37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Check cuff pressure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1F4F37" w:rsidRPr="007375D4" w:rsidRDefault="001F4F37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1F4F37" w:rsidRPr="007375D4" w:rsidRDefault="001F4F37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1F4F37" w:rsidRPr="007375D4" w:rsidRDefault="001F4F37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1F4F37" w:rsidRPr="007375D4" w:rsidRDefault="001F4F37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1F4F37" w:rsidRPr="007375D4" w:rsidRDefault="001F4F37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182C1F" w:rsidRPr="007375D4" w:rsidTr="00D8759A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182C1F" w:rsidRPr="007375D4" w:rsidRDefault="00182C1F" w:rsidP="00182C1F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Knowledge/Comprehension Level </w:t>
            </w:r>
          </w:p>
          <w:p w:rsidR="00182C1F" w:rsidRPr="007375D4" w:rsidRDefault="00182C1F" w:rsidP="00182C1F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7375D4">
              <w:rPr>
                <w:rFonts w:ascii="Arial" w:hAnsi="Arial" w:cs="Arial"/>
                <w:color w:val="auto"/>
              </w:rPr>
              <w:t xml:space="preserve"> Can the student answer all oral review questions?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1F" w:rsidRPr="007375D4" w:rsidRDefault="00182C1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1F" w:rsidRPr="007375D4" w:rsidRDefault="00182C1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1F" w:rsidRPr="007375D4" w:rsidRDefault="00182C1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1F" w:rsidRPr="007375D4" w:rsidRDefault="00182C1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C1F" w:rsidRPr="007375D4" w:rsidRDefault="00182C1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</w:tbl>
    <w:p w:rsidR="00065641" w:rsidRPr="007375D4" w:rsidRDefault="00065641" w:rsidP="0095485F">
      <w:pPr>
        <w:tabs>
          <w:tab w:val="left" w:pos="720"/>
        </w:tabs>
        <w:rPr>
          <w:rFonts w:ascii="Arial" w:hAnsi="Arial" w:cs="Arial"/>
          <w:b/>
          <w:bCs/>
          <w:color w:val="auto"/>
        </w:rPr>
      </w:pPr>
    </w:p>
    <w:p w:rsidR="0095485F" w:rsidRPr="007375D4" w:rsidRDefault="0095485F" w:rsidP="0095485F">
      <w:pPr>
        <w:tabs>
          <w:tab w:val="left" w:pos="720"/>
        </w:tabs>
        <w:rPr>
          <w:rFonts w:ascii="Arial" w:hAnsi="Arial" w:cs="Arial"/>
          <w:b/>
          <w:bCs/>
          <w:color w:val="auto"/>
        </w:rPr>
      </w:pPr>
      <w:r w:rsidRPr="007375D4">
        <w:rPr>
          <w:rFonts w:ascii="Arial" w:hAnsi="Arial" w:cs="Arial"/>
          <w:b/>
          <w:bCs/>
          <w:color w:val="auto"/>
        </w:rPr>
        <w:t>Students must pass all critical steps with a score of 2 or 3</w:t>
      </w:r>
    </w:p>
    <w:p w:rsidR="0095485F" w:rsidRPr="007375D4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</w:p>
    <w:p w:rsidR="0095485F" w:rsidRPr="007375D4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  <w:proofErr w:type="spellStart"/>
      <w:r w:rsidRPr="007375D4">
        <w:rPr>
          <w:rFonts w:ascii="Arial" w:hAnsi="Arial" w:cs="Arial"/>
          <w:color w:val="auto"/>
        </w:rPr>
        <w:t>Perfor.grd</w:t>
      </w:r>
      <w:proofErr w:type="spellEnd"/>
    </w:p>
    <w:p w:rsidR="0095485F" w:rsidRPr="007375D4" w:rsidRDefault="00D6724A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 xml:space="preserve">Developed </w:t>
      </w:r>
      <w:r w:rsidR="001F4F37" w:rsidRPr="007375D4">
        <w:rPr>
          <w:rFonts w:ascii="Arial" w:hAnsi="Arial" w:cs="Arial"/>
          <w:color w:val="auto"/>
        </w:rPr>
        <w:t>9/2014</w:t>
      </w:r>
    </w:p>
    <w:p w:rsidR="0095485F" w:rsidRPr="007375D4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</w:p>
    <w:p w:rsidR="0095485F" w:rsidRPr="007375D4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b/>
          <w:bCs/>
          <w:color w:val="auto"/>
        </w:rPr>
        <w:t>ORAL REVIEW QUESTIONS</w:t>
      </w:r>
    </w:p>
    <w:p w:rsidR="0095485F" w:rsidRPr="007375D4" w:rsidRDefault="0095485F" w:rsidP="00FC249D">
      <w:pPr>
        <w:tabs>
          <w:tab w:val="left" w:pos="360"/>
        </w:tabs>
        <w:ind w:left="360" w:hanging="360"/>
        <w:rPr>
          <w:rFonts w:ascii="Arial" w:hAnsi="Arial" w:cs="Arial"/>
          <w:color w:val="auto"/>
        </w:rPr>
      </w:pPr>
    </w:p>
    <w:p w:rsidR="00D977A5" w:rsidRPr="007375D4" w:rsidRDefault="00D8759A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What do the initials ETC</w:t>
      </w:r>
      <w:r w:rsidR="0095485F" w:rsidRPr="007375D4">
        <w:rPr>
          <w:rFonts w:ascii="Arial" w:hAnsi="Arial" w:cs="Arial"/>
          <w:color w:val="auto"/>
        </w:rPr>
        <w:t xml:space="preserve"> stand for?</w:t>
      </w:r>
      <w:r w:rsidR="00FC249D" w:rsidRPr="007375D4">
        <w:rPr>
          <w:rFonts w:ascii="Arial" w:hAnsi="Arial" w:cs="Arial"/>
          <w:color w:val="auto"/>
        </w:rPr>
        <w:tab/>
      </w:r>
      <w:r w:rsidR="00FC249D" w:rsidRPr="007375D4">
        <w:rPr>
          <w:rFonts w:ascii="Arial" w:hAnsi="Arial" w:cs="Arial"/>
          <w:i/>
          <w:color w:val="auto"/>
        </w:rPr>
        <w:t>Esophageal Tracheal Combitube</w:t>
      </w:r>
    </w:p>
    <w:p w:rsidR="0095485F" w:rsidRPr="007375D4" w:rsidRDefault="00D8759A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>Why would an ETC be inserted?</w:t>
      </w:r>
      <w:r w:rsidR="00FC249D" w:rsidRPr="007375D4">
        <w:rPr>
          <w:rFonts w:ascii="Arial" w:hAnsi="Arial" w:cs="Arial"/>
          <w:color w:val="auto"/>
        </w:rPr>
        <w:t xml:space="preserve">    Do </w:t>
      </w:r>
      <w:r w:rsidR="00FC249D" w:rsidRPr="007375D4">
        <w:rPr>
          <w:rFonts w:ascii="Arial" w:hAnsi="Arial" w:cs="Arial"/>
          <w:i/>
          <w:color w:val="auto"/>
        </w:rPr>
        <w:t>not have training to insert ET or visualization of vocal cords cannot be performed (i.e. trapped victim)</w:t>
      </w:r>
    </w:p>
    <w:p w:rsidR="009D49E1" w:rsidRPr="007375D4" w:rsidRDefault="009D49E1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>What are the differences between the Combitube and Combitube SA?</w:t>
      </w:r>
      <w:r w:rsidR="00FC249D" w:rsidRPr="007375D4">
        <w:rPr>
          <w:rFonts w:ascii="Arial" w:hAnsi="Arial" w:cs="Arial"/>
          <w:color w:val="auto"/>
        </w:rPr>
        <w:t xml:space="preserve">  </w:t>
      </w:r>
      <w:r w:rsidR="00FC249D" w:rsidRPr="007375D4">
        <w:rPr>
          <w:rFonts w:ascii="Arial" w:hAnsi="Arial" w:cs="Arial"/>
          <w:i/>
          <w:color w:val="auto"/>
        </w:rPr>
        <w:t>Combitube is for 5 feet &amp; taller where as SA is for 4 – 5.5 feet</w:t>
      </w:r>
    </w:p>
    <w:p w:rsidR="0095485F" w:rsidRPr="007375D4" w:rsidRDefault="0095485F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 xml:space="preserve">List </w:t>
      </w:r>
      <w:r w:rsidR="00D8759A" w:rsidRPr="007375D4">
        <w:rPr>
          <w:rFonts w:ascii="Arial" w:hAnsi="Arial" w:cs="Arial"/>
          <w:color w:val="auto"/>
        </w:rPr>
        <w:t xml:space="preserve">the </w:t>
      </w:r>
      <w:r w:rsidRPr="007375D4">
        <w:rPr>
          <w:rFonts w:ascii="Arial" w:hAnsi="Arial" w:cs="Arial"/>
          <w:color w:val="auto"/>
        </w:rPr>
        <w:t xml:space="preserve">advantages </w:t>
      </w:r>
      <w:r w:rsidR="00D8759A" w:rsidRPr="007375D4">
        <w:rPr>
          <w:rFonts w:ascii="Arial" w:hAnsi="Arial" w:cs="Arial"/>
          <w:color w:val="auto"/>
        </w:rPr>
        <w:t>of an ETC.</w:t>
      </w:r>
      <w:r w:rsidR="00FC249D" w:rsidRPr="007375D4">
        <w:rPr>
          <w:rFonts w:ascii="Arial" w:hAnsi="Arial" w:cs="Arial"/>
          <w:color w:val="auto"/>
        </w:rPr>
        <w:t xml:space="preserve">  </w:t>
      </w:r>
      <w:r w:rsidR="00F641BE" w:rsidRPr="007375D4">
        <w:rPr>
          <w:rFonts w:ascii="Arial" w:hAnsi="Arial" w:cs="Arial"/>
          <w:color w:val="auto"/>
        </w:rPr>
        <w:t>Can be inserted blind, can be placed in esophagus or trachea, can use high ventilation pressures, can decompress stomach, can breath spontaneously</w:t>
      </w:r>
    </w:p>
    <w:p w:rsidR="00D8759A" w:rsidRPr="007375D4" w:rsidRDefault="00D8759A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>List the disadvantages of an ETC.</w:t>
      </w:r>
      <w:r w:rsidR="00F641BE" w:rsidRPr="007375D4">
        <w:rPr>
          <w:rFonts w:ascii="Arial" w:hAnsi="Arial" w:cs="Arial"/>
          <w:color w:val="auto"/>
        </w:rPr>
        <w:t xml:space="preserve">  May </w:t>
      </w:r>
      <w:r w:rsidR="00F641BE" w:rsidRPr="007375D4">
        <w:rPr>
          <w:rFonts w:ascii="Arial" w:hAnsi="Arial" w:cs="Arial"/>
          <w:i/>
          <w:color w:val="auto"/>
        </w:rPr>
        <w:t>perforate esophagus, can cause tracheal complications, could delay ventilation if wrong port used</w:t>
      </w:r>
    </w:p>
    <w:p w:rsidR="00F20BA4" w:rsidRPr="007375D4" w:rsidRDefault="009D49E1" w:rsidP="00F20BA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When is an ETC contraindicated?</w:t>
      </w:r>
      <w:r w:rsidR="00F641BE" w:rsidRPr="007375D4">
        <w:rPr>
          <w:rFonts w:ascii="Arial" w:hAnsi="Arial" w:cs="Arial"/>
          <w:color w:val="auto"/>
          <w:sz w:val="64"/>
          <w:szCs w:val="64"/>
        </w:rPr>
        <w:t xml:space="preserve"> </w:t>
      </w:r>
      <w:r w:rsidR="00F641BE" w:rsidRPr="007375D4">
        <w:rPr>
          <w:rFonts w:ascii="Arial" w:hAnsi="Arial" w:cs="Arial"/>
          <w:i/>
          <w:color w:val="auto"/>
        </w:rPr>
        <w:t xml:space="preserve">Not for use with esophageal trauma or disease, corrosive ingestion, pharyngeal trauma  </w:t>
      </w:r>
    </w:p>
    <w:p w:rsidR="0095485F" w:rsidRPr="007375D4" w:rsidRDefault="0095485F" w:rsidP="00F20BA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How should you evaluate and assess for correct ET</w:t>
      </w:r>
      <w:r w:rsidR="00D8759A" w:rsidRPr="007375D4">
        <w:rPr>
          <w:rFonts w:ascii="Arial" w:hAnsi="Arial" w:cs="Arial"/>
          <w:color w:val="auto"/>
        </w:rPr>
        <w:t>C</w:t>
      </w:r>
      <w:r w:rsidRPr="007375D4">
        <w:rPr>
          <w:rFonts w:ascii="Arial" w:hAnsi="Arial" w:cs="Arial"/>
          <w:color w:val="auto"/>
        </w:rPr>
        <w:t xml:space="preserve"> placement</w:t>
      </w:r>
      <w:r w:rsidR="00D8759A" w:rsidRPr="007375D4">
        <w:rPr>
          <w:rFonts w:ascii="Arial" w:hAnsi="Arial" w:cs="Arial"/>
          <w:color w:val="auto"/>
        </w:rPr>
        <w:t>?</w:t>
      </w:r>
      <w:r w:rsidR="00F20BA4" w:rsidRPr="007375D4">
        <w:rPr>
          <w:rFonts w:ascii="Arial" w:hAnsi="Arial" w:cs="Arial"/>
          <w:color w:val="auto"/>
        </w:rPr>
        <w:t xml:space="preserve">  a. Attempt ventilation through longer tube first, b.  If negative - then try shorter tube, c.  If negative – then deflate cuffs and adjust depth</w:t>
      </w:r>
    </w:p>
    <w:p w:rsidR="0095485F" w:rsidRPr="007375D4" w:rsidRDefault="0095485F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Describe the characteristics/features of an ET</w:t>
      </w:r>
      <w:r w:rsidR="00D8759A" w:rsidRPr="007375D4">
        <w:rPr>
          <w:rFonts w:ascii="Arial" w:hAnsi="Arial" w:cs="Arial"/>
          <w:color w:val="auto"/>
        </w:rPr>
        <w:t>C.</w:t>
      </w:r>
      <w:r w:rsidR="00F20BA4" w:rsidRPr="007375D4">
        <w:rPr>
          <w:rFonts w:ascii="Arial" w:hAnsi="Arial" w:cs="Arial"/>
          <w:color w:val="auto"/>
        </w:rPr>
        <w:t xml:space="preserve">  </w:t>
      </w:r>
      <w:r w:rsidR="00F20BA4" w:rsidRPr="007375D4">
        <w:rPr>
          <w:rFonts w:ascii="Arial" w:hAnsi="Arial" w:cs="Arial"/>
          <w:i/>
          <w:color w:val="auto"/>
        </w:rPr>
        <w:t>Has large pharyngeal balloon holding 85 – 100 mL air and a smaller distal balloon holding 12- 15 mL air</w:t>
      </w:r>
    </w:p>
    <w:p w:rsidR="00D8759A" w:rsidRPr="007375D4" w:rsidRDefault="009D49E1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The tip of the ETC is</w:t>
      </w:r>
      <w:r w:rsidR="00D8759A" w:rsidRPr="007375D4">
        <w:rPr>
          <w:rFonts w:ascii="Arial" w:hAnsi="Arial" w:cs="Arial"/>
          <w:color w:val="auto"/>
        </w:rPr>
        <w:t xml:space="preserve"> usually </w:t>
      </w:r>
      <w:r w:rsidR="0095485F" w:rsidRPr="007375D4">
        <w:rPr>
          <w:rFonts w:ascii="Arial" w:hAnsi="Arial" w:cs="Arial"/>
          <w:color w:val="auto"/>
        </w:rPr>
        <w:t>positioned</w:t>
      </w:r>
      <w:r w:rsidRPr="007375D4">
        <w:rPr>
          <w:rFonts w:ascii="Arial" w:hAnsi="Arial" w:cs="Arial"/>
          <w:color w:val="auto"/>
        </w:rPr>
        <w:t xml:space="preserve"> where</w:t>
      </w:r>
      <w:r w:rsidR="00D8759A" w:rsidRPr="007375D4">
        <w:rPr>
          <w:rFonts w:ascii="Arial" w:hAnsi="Arial" w:cs="Arial"/>
          <w:color w:val="auto"/>
        </w:rPr>
        <w:t>?</w:t>
      </w:r>
      <w:r w:rsidR="00F20BA4" w:rsidRPr="007375D4">
        <w:rPr>
          <w:rFonts w:ascii="Arial" w:hAnsi="Arial" w:cs="Arial"/>
          <w:color w:val="auto"/>
        </w:rPr>
        <w:t xml:space="preserve">   </w:t>
      </w:r>
      <w:r w:rsidR="00F20BA4" w:rsidRPr="007375D4">
        <w:rPr>
          <w:rFonts w:ascii="Arial" w:hAnsi="Arial" w:cs="Arial"/>
          <w:i/>
          <w:color w:val="auto"/>
        </w:rPr>
        <w:t>Esophagus</w:t>
      </w:r>
    </w:p>
    <w:p w:rsidR="009D49E1" w:rsidRPr="007375D4" w:rsidRDefault="009D49E1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If placed in the esophagus, which balloon(s) is/are inflated?</w:t>
      </w:r>
      <w:r w:rsidR="00F20BA4" w:rsidRPr="007375D4">
        <w:rPr>
          <w:rFonts w:ascii="Arial" w:hAnsi="Arial" w:cs="Arial"/>
          <w:color w:val="auto"/>
        </w:rPr>
        <w:t xml:space="preserve">  </w:t>
      </w:r>
      <w:r w:rsidR="00F20BA4" w:rsidRPr="007375D4">
        <w:rPr>
          <w:rFonts w:ascii="Arial" w:hAnsi="Arial" w:cs="Arial"/>
          <w:i/>
          <w:color w:val="auto"/>
        </w:rPr>
        <w:t>Both</w:t>
      </w:r>
    </w:p>
    <w:p w:rsidR="00FB6C70" w:rsidRPr="007375D4" w:rsidRDefault="00FB6C70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>What pathway would the gas take to enter the lungs?</w:t>
      </w:r>
      <w:r w:rsidR="00F20BA4" w:rsidRPr="007375D4">
        <w:rPr>
          <w:rFonts w:ascii="Arial" w:hAnsi="Arial" w:cs="Arial"/>
          <w:color w:val="auto"/>
        </w:rPr>
        <w:t xml:space="preserve">  </w:t>
      </w:r>
      <w:r w:rsidR="00F20BA4" w:rsidRPr="007375D4">
        <w:rPr>
          <w:rFonts w:ascii="Arial" w:hAnsi="Arial" w:cs="Arial"/>
          <w:i/>
          <w:color w:val="auto"/>
        </w:rPr>
        <w:t>Bag through blue, longer port empties out of small holes and enters trachea</w:t>
      </w:r>
    </w:p>
    <w:p w:rsidR="0095485F" w:rsidRPr="007375D4" w:rsidRDefault="009D49E1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lastRenderedPageBreak/>
        <w:t>If placed in the trachea, which balloon(s) is/are inflated?</w:t>
      </w:r>
      <w:r w:rsidR="00F20BA4" w:rsidRPr="007375D4">
        <w:rPr>
          <w:rFonts w:ascii="Arial" w:hAnsi="Arial" w:cs="Arial"/>
          <w:color w:val="auto"/>
        </w:rPr>
        <w:t xml:space="preserve">  </w:t>
      </w:r>
      <w:r w:rsidR="00F20BA4" w:rsidRPr="007375D4">
        <w:rPr>
          <w:rFonts w:ascii="Arial" w:hAnsi="Arial" w:cs="Arial"/>
          <w:i/>
          <w:color w:val="auto"/>
        </w:rPr>
        <w:t>Lower only</w:t>
      </w:r>
    </w:p>
    <w:p w:rsidR="00FB6C70" w:rsidRPr="007375D4" w:rsidRDefault="00FB6C70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>What pathway would the gas take to enter the lungs?</w:t>
      </w:r>
      <w:r w:rsidR="00F20BA4" w:rsidRPr="007375D4">
        <w:rPr>
          <w:rFonts w:ascii="Arial" w:hAnsi="Arial" w:cs="Arial"/>
          <w:color w:val="auto"/>
        </w:rPr>
        <w:t xml:space="preserve">  </w:t>
      </w:r>
      <w:r w:rsidR="00F20BA4" w:rsidRPr="007375D4">
        <w:rPr>
          <w:rFonts w:ascii="Arial" w:hAnsi="Arial" w:cs="Arial"/>
          <w:i/>
          <w:color w:val="auto"/>
        </w:rPr>
        <w:t>Bag through shorter white port and gas enters lungs through end of tube.</w:t>
      </w:r>
    </w:p>
    <w:p w:rsidR="00A010B6" w:rsidRPr="007375D4" w:rsidRDefault="00A010B6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>Compare the in</w:t>
      </w:r>
      <w:r w:rsidR="00B8627B" w:rsidRPr="007375D4">
        <w:rPr>
          <w:rFonts w:ascii="Arial" w:hAnsi="Arial" w:cs="Arial"/>
          <w:color w:val="auto"/>
        </w:rPr>
        <w:t>tubation options when the ETC is</w:t>
      </w:r>
      <w:r w:rsidRPr="007375D4">
        <w:rPr>
          <w:rFonts w:ascii="Arial" w:hAnsi="Arial" w:cs="Arial"/>
          <w:color w:val="auto"/>
        </w:rPr>
        <w:t xml:space="preserve"> placed in the trachea vs. the esophagus.</w:t>
      </w:r>
      <w:r w:rsidR="00F20BA4" w:rsidRPr="007375D4">
        <w:rPr>
          <w:rFonts w:ascii="Arial" w:hAnsi="Arial" w:cs="Arial"/>
          <w:color w:val="auto"/>
        </w:rPr>
        <w:t xml:space="preserve">  </w:t>
      </w:r>
      <w:r w:rsidR="00F20BA4" w:rsidRPr="007375D4">
        <w:rPr>
          <w:rFonts w:ascii="Arial" w:hAnsi="Arial" w:cs="Arial"/>
          <w:i/>
          <w:color w:val="auto"/>
        </w:rPr>
        <w:t>If in trachea, ETC can be removed for intubation or a tube exchanger can be used.  If in the esophagus, intubation can take place with ETC in place.</w:t>
      </w:r>
    </w:p>
    <w:p w:rsidR="0095485F" w:rsidRPr="007375D4" w:rsidRDefault="0095485F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 xml:space="preserve">List all the equipment needed for </w:t>
      </w:r>
      <w:r w:rsidR="00FC249D" w:rsidRPr="007375D4">
        <w:rPr>
          <w:rFonts w:ascii="Arial" w:hAnsi="Arial" w:cs="Arial"/>
          <w:color w:val="auto"/>
        </w:rPr>
        <w:t xml:space="preserve">adult oral </w:t>
      </w:r>
      <w:r w:rsidRPr="007375D4">
        <w:rPr>
          <w:rFonts w:ascii="Arial" w:hAnsi="Arial" w:cs="Arial"/>
          <w:color w:val="auto"/>
        </w:rPr>
        <w:t>endotracheal intubation</w:t>
      </w:r>
      <w:r w:rsidR="00D6724A" w:rsidRPr="007375D4">
        <w:rPr>
          <w:rFonts w:ascii="Arial" w:hAnsi="Arial" w:cs="Arial"/>
          <w:color w:val="auto"/>
        </w:rPr>
        <w:t>.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PPE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Stethoscope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Resuscitation bag &amp; mask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 xml:space="preserve">Oxygen source, flowmeter and tubing 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Towel for back of head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Endotracheal tube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Laryngoscope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Light Bulbs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Blades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Batteries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Stylet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  <w:lang w:val="fr-FR"/>
        </w:rPr>
      </w:pPr>
      <w:r w:rsidRPr="007375D4">
        <w:rPr>
          <w:rFonts w:ascii="Arial" w:hAnsi="Arial" w:cs="Arial"/>
          <w:i/>
          <w:color w:val="auto"/>
          <w:lang w:val="fr-FR"/>
        </w:rPr>
        <w:t xml:space="preserve">Water sol. </w:t>
      </w:r>
      <w:proofErr w:type="spellStart"/>
      <w:r w:rsidRPr="007375D4">
        <w:rPr>
          <w:rFonts w:ascii="Arial" w:hAnsi="Arial" w:cs="Arial"/>
          <w:i/>
          <w:color w:val="auto"/>
          <w:lang w:val="fr-FR"/>
        </w:rPr>
        <w:t>lubricant</w:t>
      </w:r>
      <w:proofErr w:type="spellEnd"/>
      <w:r w:rsidRPr="007375D4">
        <w:rPr>
          <w:rFonts w:ascii="Arial" w:hAnsi="Arial" w:cs="Arial"/>
          <w:i/>
          <w:color w:val="auto"/>
          <w:lang w:val="fr-FR"/>
        </w:rPr>
        <w:t xml:space="preserve"> </w:t>
      </w:r>
      <w:r w:rsidRPr="007375D4">
        <w:rPr>
          <w:rFonts w:ascii="Arial" w:hAnsi="Arial" w:cs="Arial"/>
          <w:i/>
          <w:iCs/>
          <w:color w:val="auto"/>
          <w:lang w:val="fr-FR"/>
        </w:rPr>
        <w:t>(</w:t>
      </w:r>
      <w:proofErr w:type="spellStart"/>
      <w:r w:rsidRPr="007375D4">
        <w:rPr>
          <w:rFonts w:ascii="Arial" w:hAnsi="Arial" w:cs="Arial"/>
          <w:i/>
          <w:iCs/>
          <w:color w:val="auto"/>
          <w:lang w:val="fr-FR"/>
        </w:rPr>
        <w:t>xylocaine</w:t>
      </w:r>
      <w:proofErr w:type="spellEnd"/>
      <w:r w:rsidRPr="007375D4">
        <w:rPr>
          <w:rFonts w:ascii="Arial" w:hAnsi="Arial" w:cs="Arial"/>
          <w:i/>
          <w:iCs/>
          <w:color w:val="auto"/>
          <w:lang w:val="fr-FR"/>
        </w:rPr>
        <w:t xml:space="preserve"> </w:t>
      </w:r>
      <w:proofErr w:type="spellStart"/>
      <w:r w:rsidRPr="007375D4">
        <w:rPr>
          <w:rFonts w:ascii="Arial" w:hAnsi="Arial" w:cs="Arial"/>
          <w:i/>
          <w:iCs/>
          <w:color w:val="auto"/>
          <w:lang w:val="fr-FR"/>
        </w:rPr>
        <w:t>jelly</w:t>
      </w:r>
      <w:proofErr w:type="spellEnd"/>
      <w:r w:rsidRPr="007375D4">
        <w:rPr>
          <w:rFonts w:ascii="Arial" w:hAnsi="Arial" w:cs="Arial"/>
          <w:i/>
          <w:iCs/>
          <w:color w:val="auto"/>
          <w:lang w:val="fr-FR"/>
        </w:rPr>
        <w:t>)</w:t>
      </w:r>
      <w:r w:rsidRPr="007375D4">
        <w:rPr>
          <w:rFonts w:ascii="Arial" w:hAnsi="Arial" w:cs="Arial"/>
          <w:i/>
          <w:color w:val="auto"/>
          <w:lang w:val="fr-FR"/>
        </w:rPr>
        <w:t xml:space="preserve"> 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Local anesthetic spray (</w:t>
      </w:r>
      <w:proofErr w:type="spellStart"/>
      <w:r w:rsidRPr="007375D4">
        <w:rPr>
          <w:rFonts w:ascii="Arial" w:hAnsi="Arial" w:cs="Arial"/>
          <w:i/>
          <w:color w:val="auto"/>
        </w:rPr>
        <w:t>cetacaine</w:t>
      </w:r>
      <w:proofErr w:type="spellEnd"/>
      <w:r w:rsidRPr="007375D4">
        <w:rPr>
          <w:rFonts w:ascii="Arial" w:hAnsi="Arial" w:cs="Arial"/>
          <w:i/>
          <w:color w:val="auto"/>
        </w:rPr>
        <w:t xml:space="preserve">) 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10 cc syringe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Suction unit, sterile kits and yankauer catheter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Sterile saline or sterile water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Saline packets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CO2 detector or other placement device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 xml:space="preserve">Pulse oximeter (if available) 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Tube securing equipment (tape)</w:t>
      </w:r>
    </w:p>
    <w:p w:rsidR="00FC249D" w:rsidRPr="007375D4" w:rsidRDefault="00FC249D" w:rsidP="00FC249D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i/>
          <w:color w:val="auto"/>
        </w:rPr>
      </w:pPr>
      <w:proofErr w:type="spellStart"/>
      <w:r w:rsidRPr="007375D4">
        <w:rPr>
          <w:rFonts w:ascii="Arial" w:hAnsi="Arial" w:cs="Arial"/>
          <w:i/>
          <w:color w:val="auto"/>
        </w:rPr>
        <w:t>Tinc</w:t>
      </w:r>
      <w:proofErr w:type="spellEnd"/>
      <w:r w:rsidRPr="007375D4">
        <w:rPr>
          <w:rFonts w:ascii="Arial" w:hAnsi="Arial" w:cs="Arial"/>
          <w:i/>
          <w:color w:val="auto"/>
        </w:rPr>
        <w:t>-O-Ben (tincture of benzoin)</w:t>
      </w:r>
    </w:p>
    <w:p w:rsidR="00FC249D" w:rsidRPr="007375D4" w:rsidRDefault="00FC249D" w:rsidP="00F20BA4">
      <w:pPr>
        <w:numPr>
          <w:ilvl w:val="0"/>
          <w:numId w:val="13"/>
        </w:numPr>
        <w:tabs>
          <w:tab w:val="clear" w:pos="1080"/>
          <w:tab w:val="left" w:pos="360"/>
        </w:tabs>
        <w:ind w:left="720"/>
        <w:rPr>
          <w:rFonts w:ascii="Arial" w:hAnsi="Arial" w:cs="Arial"/>
          <w:color w:val="auto"/>
          <w:lang w:val="fr-FR"/>
        </w:rPr>
      </w:pPr>
      <w:r w:rsidRPr="007375D4">
        <w:rPr>
          <w:rFonts w:ascii="Arial" w:hAnsi="Arial" w:cs="Arial"/>
          <w:i/>
          <w:color w:val="auto"/>
        </w:rPr>
        <w:t>Scissors</w:t>
      </w:r>
    </w:p>
    <w:p w:rsidR="00D6724A" w:rsidRPr="007375D4" w:rsidRDefault="00D6724A" w:rsidP="00FC249D">
      <w:pPr>
        <w:numPr>
          <w:ilvl w:val="0"/>
          <w:numId w:val="16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Explain how to check and prepare an endotracheal tube for intubation.</w:t>
      </w:r>
      <w:r w:rsidR="00F20BA4" w:rsidRPr="007375D4">
        <w:rPr>
          <w:rFonts w:ascii="Arial" w:hAnsi="Arial" w:cs="Arial"/>
          <w:color w:val="auto"/>
        </w:rPr>
        <w:t xml:space="preserve">  </w:t>
      </w:r>
    </w:p>
    <w:p w:rsidR="00F20BA4" w:rsidRPr="007375D4" w:rsidRDefault="00F20BA4" w:rsidP="00F20BA4">
      <w:pPr>
        <w:numPr>
          <w:ilvl w:val="1"/>
          <w:numId w:val="16"/>
        </w:numPr>
        <w:tabs>
          <w:tab w:val="left" w:pos="90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Keep in clean package</w:t>
      </w:r>
    </w:p>
    <w:p w:rsidR="00F20BA4" w:rsidRPr="007375D4" w:rsidRDefault="00F20BA4" w:rsidP="00F20BA4">
      <w:pPr>
        <w:numPr>
          <w:ilvl w:val="1"/>
          <w:numId w:val="16"/>
        </w:numPr>
        <w:tabs>
          <w:tab w:val="left" w:pos="90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Check cuff</w:t>
      </w:r>
    </w:p>
    <w:p w:rsidR="00F20BA4" w:rsidRPr="007375D4" w:rsidRDefault="00F20BA4" w:rsidP="00F20BA4">
      <w:pPr>
        <w:numPr>
          <w:ilvl w:val="1"/>
          <w:numId w:val="16"/>
        </w:numPr>
        <w:tabs>
          <w:tab w:val="left" w:pos="90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Lubricate</w:t>
      </w:r>
    </w:p>
    <w:p w:rsidR="00F20BA4" w:rsidRPr="007375D4" w:rsidRDefault="00F20BA4" w:rsidP="00F20BA4">
      <w:pPr>
        <w:numPr>
          <w:ilvl w:val="1"/>
          <w:numId w:val="16"/>
        </w:numPr>
        <w:tabs>
          <w:tab w:val="left" w:pos="90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Insert stylet</w:t>
      </w:r>
    </w:p>
    <w:p w:rsidR="00F20BA4" w:rsidRPr="007375D4" w:rsidRDefault="00F20BA4" w:rsidP="00F20BA4">
      <w:pPr>
        <w:numPr>
          <w:ilvl w:val="1"/>
          <w:numId w:val="16"/>
        </w:numPr>
        <w:tabs>
          <w:tab w:val="left" w:pos="900"/>
        </w:tabs>
        <w:ind w:left="72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i/>
          <w:color w:val="auto"/>
        </w:rPr>
        <w:t>Bend tip of tube</w:t>
      </w:r>
    </w:p>
    <w:p w:rsidR="00B8627B" w:rsidRPr="007375D4" w:rsidRDefault="00B8627B" w:rsidP="00FC249D">
      <w:pPr>
        <w:numPr>
          <w:ilvl w:val="0"/>
          <w:numId w:val="16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 xml:space="preserve">Explain how to select the proper size laryngoscope blade.    </w:t>
      </w:r>
      <w:r w:rsidRPr="007375D4">
        <w:rPr>
          <w:rFonts w:ascii="Arial" w:hAnsi="Arial" w:cs="Arial"/>
          <w:i/>
          <w:color w:val="auto"/>
        </w:rPr>
        <w:t>Blade length should match the distance from the tip of the patient’s middle finger to the base of the hand near the wrist OR use a chart.</w:t>
      </w:r>
    </w:p>
    <w:p w:rsidR="00D6724A" w:rsidRPr="007375D4" w:rsidRDefault="00D6724A" w:rsidP="00FC249D">
      <w:pPr>
        <w:numPr>
          <w:ilvl w:val="0"/>
          <w:numId w:val="16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 xml:space="preserve">Explain </w:t>
      </w:r>
      <w:r w:rsidR="00F20BA4" w:rsidRPr="007375D4">
        <w:rPr>
          <w:rFonts w:ascii="Arial" w:hAnsi="Arial" w:cs="Arial"/>
          <w:color w:val="auto"/>
        </w:rPr>
        <w:t>how</w:t>
      </w:r>
      <w:r w:rsidRPr="007375D4">
        <w:rPr>
          <w:rFonts w:ascii="Arial" w:hAnsi="Arial" w:cs="Arial"/>
          <w:color w:val="auto"/>
        </w:rPr>
        <w:t xml:space="preserve"> a malfunctioning laryngoscope</w:t>
      </w:r>
      <w:r w:rsidR="00F20BA4" w:rsidRPr="007375D4">
        <w:rPr>
          <w:rFonts w:ascii="Arial" w:hAnsi="Arial" w:cs="Arial"/>
          <w:color w:val="auto"/>
        </w:rPr>
        <w:t xml:space="preserve"> may be fixed</w:t>
      </w:r>
      <w:r w:rsidRPr="007375D4">
        <w:rPr>
          <w:rFonts w:ascii="Arial" w:hAnsi="Arial" w:cs="Arial"/>
          <w:color w:val="auto"/>
        </w:rPr>
        <w:t>.</w:t>
      </w:r>
      <w:r w:rsidR="00F20BA4" w:rsidRPr="007375D4">
        <w:rPr>
          <w:rFonts w:ascii="Arial" w:hAnsi="Arial" w:cs="Arial"/>
          <w:color w:val="auto"/>
        </w:rPr>
        <w:t xml:space="preserve">    </w:t>
      </w:r>
      <w:r w:rsidR="00F20BA4" w:rsidRPr="007375D4">
        <w:rPr>
          <w:rFonts w:ascii="Arial" w:hAnsi="Arial" w:cs="Arial"/>
          <w:i/>
          <w:color w:val="auto"/>
        </w:rPr>
        <w:t>Be sure blade &amp; handle are attached properly, tighten bulb, change batteries, change bulb, change blade, change handle</w:t>
      </w:r>
    </w:p>
    <w:p w:rsidR="00D6724A" w:rsidRPr="007375D4" w:rsidRDefault="00D6724A" w:rsidP="00FC249D">
      <w:pPr>
        <w:numPr>
          <w:ilvl w:val="0"/>
          <w:numId w:val="16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7375D4">
        <w:rPr>
          <w:rFonts w:ascii="Arial" w:hAnsi="Arial" w:cs="Arial"/>
          <w:color w:val="auto"/>
        </w:rPr>
        <w:t>How does the technique differ</w:t>
      </w:r>
      <w:r w:rsidR="0095485F" w:rsidRPr="007375D4">
        <w:rPr>
          <w:rFonts w:ascii="Arial" w:hAnsi="Arial" w:cs="Arial"/>
          <w:color w:val="auto"/>
        </w:rPr>
        <w:t xml:space="preserve"> between the </w:t>
      </w:r>
      <w:r w:rsidRPr="007375D4">
        <w:rPr>
          <w:rFonts w:ascii="Arial" w:hAnsi="Arial" w:cs="Arial"/>
          <w:color w:val="auto"/>
        </w:rPr>
        <w:t xml:space="preserve">use of a </w:t>
      </w:r>
      <w:r w:rsidR="0095485F" w:rsidRPr="007375D4">
        <w:rPr>
          <w:rFonts w:ascii="Arial" w:hAnsi="Arial" w:cs="Arial"/>
          <w:color w:val="auto"/>
        </w:rPr>
        <w:t>straight and curved</w:t>
      </w:r>
      <w:r w:rsidRPr="007375D4">
        <w:rPr>
          <w:rFonts w:ascii="Arial" w:hAnsi="Arial" w:cs="Arial"/>
          <w:color w:val="auto"/>
        </w:rPr>
        <w:t xml:space="preserve"> blade used during intubation.</w:t>
      </w:r>
      <w:r w:rsidR="004F0613" w:rsidRPr="007375D4">
        <w:rPr>
          <w:rFonts w:ascii="Arial" w:hAnsi="Arial" w:cs="Arial"/>
          <w:color w:val="auto"/>
        </w:rPr>
        <w:t xml:space="preserve">  </w:t>
      </w:r>
      <w:r w:rsidR="004F0613" w:rsidRPr="007375D4">
        <w:rPr>
          <w:rFonts w:ascii="Arial" w:hAnsi="Arial" w:cs="Arial"/>
          <w:i/>
          <w:color w:val="auto"/>
        </w:rPr>
        <w:t>Place straight blade under epiglottis and life.  Place curved blade in vallecula and lift.</w:t>
      </w:r>
    </w:p>
    <w:p w:rsidR="0095485F" w:rsidRPr="007375D4" w:rsidRDefault="0095485F" w:rsidP="00FC249D">
      <w:pPr>
        <w:numPr>
          <w:ilvl w:val="0"/>
          <w:numId w:val="16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>Describe the correct head position for intubation</w:t>
      </w:r>
      <w:r w:rsidR="004F0613" w:rsidRPr="007375D4">
        <w:rPr>
          <w:rFonts w:ascii="Arial" w:hAnsi="Arial" w:cs="Arial"/>
          <w:color w:val="auto"/>
        </w:rPr>
        <w:t xml:space="preserve">.  </w:t>
      </w:r>
      <w:r w:rsidR="004F0613" w:rsidRPr="007375D4">
        <w:rPr>
          <w:rFonts w:ascii="Arial" w:hAnsi="Arial" w:cs="Arial"/>
          <w:i/>
          <w:color w:val="auto"/>
        </w:rPr>
        <w:t>Head elevated</w:t>
      </w:r>
      <w:r w:rsidR="00B8627B" w:rsidRPr="007375D4">
        <w:rPr>
          <w:rFonts w:ascii="Arial" w:hAnsi="Arial" w:cs="Arial"/>
          <w:i/>
          <w:color w:val="auto"/>
        </w:rPr>
        <w:t xml:space="preserve"> with towels or pillow</w:t>
      </w:r>
      <w:r w:rsidR="004F0613" w:rsidRPr="007375D4">
        <w:rPr>
          <w:rFonts w:ascii="Arial" w:hAnsi="Arial" w:cs="Arial"/>
          <w:i/>
          <w:color w:val="auto"/>
        </w:rPr>
        <w:t xml:space="preserve"> and slightly extended (sniffing)</w:t>
      </w:r>
    </w:p>
    <w:p w:rsidR="0095485F" w:rsidRPr="007375D4" w:rsidRDefault="0095485F" w:rsidP="00FC249D">
      <w:pPr>
        <w:numPr>
          <w:ilvl w:val="0"/>
          <w:numId w:val="16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t xml:space="preserve">What is the </w:t>
      </w:r>
      <w:proofErr w:type="spellStart"/>
      <w:r w:rsidRPr="007375D4">
        <w:rPr>
          <w:rFonts w:ascii="Arial" w:hAnsi="Arial" w:cs="Arial"/>
          <w:color w:val="auto"/>
        </w:rPr>
        <w:t>Selleck</w:t>
      </w:r>
      <w:proofErr w:type="spellEnd"/>
      <w:r w:rsidRPr="007375D4">
        <w:rPr>
          <w:rFonts w:ascii="Arial" w:hAnsi="Arial" w:cs="Arial"/>
          <w:color w:val="auto"/>
        </w:rPr>
        <w:t xml:space="preserve"> </w:t>
      </w:r>
      <w:r w:rsidR="00D6724A" w:rsidRPr="007375D4">
        <w:rPr>
          <w:rFonts w:ascii="Arial" w:hAnsi="Arial" w:cs="Arial"/>
          <w:color w:val="auto"/>
        </w:rPr>
        <w:t>Maneuver</w:t>
      </w:r>
      <w:r w:rsidRPr="007375D4">
        <w:rPr>
          <w:rFonts w:ascii="Arial" w:hAnsi="Arial" w:cs="Arial"/>
          <w:color w:val="auto"/>
        </w:rPr>
        <w:t xml:space="preserve"> and when is it indicated?</w:t>
      </w:r>
      <w:r w:rsidR="004F0613" w:rsidRPr="007375D4">
        <w:rPr>
          <w:rFonts w:ascii="Arial" w:hAnsi="Arial" w:cs="Arial"/>
          <w:color w:val="auto"/>
        </w:rPr>
        <w:t xml:space="preserve">  </w:t>
      </w:r>
      <w:r w:rsidR="004F0613" w:rsidRPr="007375D4">
        <w:rPr>
          <w:rFonts w:ascii="Arial" w:hAnsi="Arial" w:cs="Arial"/>
          <w:i/>
          <w:color w:val="auto"/>
        </w:rPr>
        <w:t>It is also known as cricoid pressure and it is used during intubation to help visualize the cords and during bag &amp; mask ventilation to prevent gastric distention &amp; vomiting</w:t>
      </w:r>
    </w:p>
    <w:p w:rsidR="00D6724A" w:rsidRPr="007375D4" w:rsidRDefault="0095485F" w:rsidP="00FC249D">
      <w:pPr>
        <w:numPr>
          <w:ilvl w:val="0"/>
          <w:numId w:val="16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7375D4">
        <w:rPr>
          <w:rFonts w:ascii="Arial" w:hAnsi="Arial" w:cs="Arial"/>
          <w:color w:val="auto"/>
        </w:rPr>
        <w:lastRenderedPageBreak/>
        <w:t xml:space="preserve">What size ET </w:t>
      </w:r>
      <w:r w:rsidR="00D6724A" w:rsidRPr="007375D4">
        <w:rPr>
          <w:rFonts w:ascii="Arial" w:hAnsi="Arial" w:cs="Arial"/>
          <w:color w:val="auto"/>
        </w:rPr>
        <w:t>tubes should be used on Adults?</w:t>
      </w:r>
      <w:r w:rsidR="004F0613" w:rsidRPr="007375D4">
        <w:rPr>
          <w:rFonts w:ascii="Arial" w:hAnsi="Arial" w:cs="Arial"/>
          <w:color w:val="auto"/>
        </w:rPr>
        <w:t xml:space="preserve">  </w:t>
      </w:r>
      <w:r w:rsidR="004F0613" w:rsidRPr="007375D4">
        <w:rPr>
          <w:rFonts w:ascii="Arial" w:hAnsi="Arial" w:cs="Arial"/>
          <w:i/>
          <w:color w:val="auto"/>
        </w:rPr>
        <w:t xml:space="preserve">Rule of thumb states use a tube the same size as the </w:t>
      </w:r>
      <w:r w:rsidR="00B8627B" w:rsidRPr="007375D4">
        <w:rPr>
          <w:rFonts w:ascii="Arial" w:hAnsi="Arial" w:cs="Arial"/>
          <w:i/>
          <w:color w:val="auto"/>
        </w:rPr>
        <w:t>patient’</w:t>
      </w:r>
      <w:r w:rsidR="004F0613" w:rsidRPr="007375D4">
        <w:rPr>
          <w:rFonts w:ascii="Arial" w:hAnsi="Arial" w:cs="Arial"/>
          <w:i/>
          <w:color w:val="auto"/>
        </w:rPr>
        <w:t>s baby finger</w:t>
      </w:r>
      <w:r w:rsidR="00B8627B" w:rsidRPr="007375D4">
        <w:rPr>
          <w:rFonts w:ascii="Arial" w:hAnsi="Arial" w:cs="Arial"/>
          <w:i/>
          <w:color w:val="auto"/>
        </w:rPr>
        <w:t xml:space="preserve"> OR use a chart OR calculate</w:t>
      </w:r>
      <w:r w:rsidR="004F0613" w:rsidRPr="007375D4">
        <w:rPr>
          <w:rFonts w:ascii="Arial" w:hAnsi="Arial" w:cs="Arial"/>
          <w:i/>
          <w:color w:val="auto"/>
        </w:rPr>
        <w:t>.  Adult men 8 – 9mm and adult women 7 – 8 mm</w:t>
      </w:r>
    </w:p>
    <w:sectPr w:rsidR="00D6724A" w:rsidRPr="007375D4" w:rsidSect="0095485F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8pt;height:13.8pt" o:bullet="t">
        <v:imagedata r:id="rId1" o:title="clip_image001"/>
      </v:shape>
    </w:pict>
  </w:numPicBullet>
  <w:abstractNum w:abstractNumId="0">
    <w:nsid w:val="0DFD5DD7"/>
    <w:multiLevelType w:val="multilevel"/>
    <w:tmpl w:val="7196E950"/>
    <w:lvl w:ilvl="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5524F"/>
    <w:multiLevelType w:val="multilevel"/>
    <w:tmpl w:val="41141EA8"/>
    <w:lvl w:ilvl="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A6B41"/>
    <w:multiLevelType w:val="hybridMultilevel"/>
    <w:tmpl w:val="C290AABC"/>
    <w:lvl w:ilvl="0" w:tplc="62549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839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CD0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1A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6F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20B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66E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8D3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04B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2E3C48"/>
    <w:multiLevelType w:val="hybridMultilevel"/>
    <w:tmpl w:val="A732C43A"/>
    <w:lvl w:ilvl="0" w:tplc="ECE82562">
      <w:start w:val="1"/>
      <w:numFmt w:val="decimal"/>
      <w:lvlText w:val="%1."/>
      <w:lvlJc w:val="left"/>
      <w:pPr>
        <w:tabs>
          <w:tab w:val="num" w:pos="1260"/>
        </w:tabs>
        <w:ind w:left="1620" w:hanging="360"/>
      </w:pPr>
      <w:rPr>
        <w:rFonts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CD0C47"/>
    <w:multiLevelType w:val="multilevel"/>
    <w:tmpl w:val="2D6298DE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37396"/>
    <w:multiLevelType w:val="hybridMultilevel"/>
    <w:tmpl w:val="17C2F4C4"/>
    <w:lvl w:ilvl="0" w:tplc="D41CAF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6676"/>
    <w:multiLevelType w:val="hybridMultilevel"/>
    <w:tmpl w:val="7FC4E836"/>
    <w:lvl w:ilvl="0" w:tplc="7076CC3E">
      <w:start w:val="16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D7FA34D6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914E1"/>
    <w:multiLevelType w:val="hybridMultilevel"/>
    <w:tmpl w:val="A01E3920"/>
    <w:lvl w:ilvl="0" w:tplc="ECE82562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CF68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E6EAC"/>
    <w:multiLevelType w:val="multilevel"/>
    <w:tmpl w:val="C8B69CF4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13BB3"/>
    <w:multiLevelType w:val="hybridMultilevel"/>
    <w:tmpl w:val="FCA28A54"/>
    <w:lvl w:ilvl="0" w:tplc="2E8C08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AD7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284D2">
      <w:start w:val="173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CCF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2A4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4E3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2E2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EE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6A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0B0CAD"/>
    <w:multiLevelType w:val="hybridMultilevel"/>
    <w:tmpl w:val="1C148C3C"/>
    <w:lvl w:ilvl="0" w:tplc="ECE82562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F070CE"/>
    <w:multiLevelType w:val="hybridMultilevel"/>
    <w:tmpl w:val="E0107740"/>
    <w:lvl w:ilvl="0" w:tplc="76285EEE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F17CC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0308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5167C98"/>
    <w:multiLevelType w:val="hybridMultilevel"/>
    <w:tmpl w:val="7196E950"/>
    <w:lvl w:ilvl="0" w:tplc="AB56AB26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1F050D"/>
    <w:multiLevelType w:val="hybridMultilevel"/>
    <w:tmpl w:val="07DA9CF2"/>
    <w:lvl w:ilvl="0" w:tplc="20D608D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BA75F65"/>
    <w:multiLevelType w:val="hybridMultilevel"/>
    <w:tmpl w:val="CF347C98"/>
    <w:lvl w:ilvl="0" w:tplc="74F69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4DF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A64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5EE1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C3B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83B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E8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2A1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C06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75E562F"/>
    <w:multiLevelType w:val="hybridMultilevel"/>
    <w:tmpl w:val="373679D4"/>
    <w:lvl w:ilvl="0" w:tplc="A1FCB6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FB5187"/>
    <w:multiLevelType w:val="hybridMultilevel"/>
    <w:tmpl w:val="FD3ED61A"/>
    <w:lvl w:ilvl="0" w:tplc="0CF68C96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CF68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16"/>
  </w:num>
  <w:num w:numId="6">
    <w:abstractNumId w:val="14"/>
  </w:num>
  <w:num w:numId="7">
    <w:abstractNumId w:val="9"/>
  </w:num>
  <w:num w:numId="8">
    <w:abstractNumId w:val="15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5F"/>
    <w:rsid w:val="00047778"/>
    <w:rsid w:val="00065641"/>
    <w:rsid w:val="00182C1F"/>
    <w:rsid w:val="001A002F"/>
    <w:rsid w:val="001B4916"/>
    <w:rsid w:val="001F4F37"/>
    <w:rsid w:val="00277759"/>
    <w:rsid w:val="004B46F4"/>
    <w:rsid w:val="004F0613"/>
    <w:rsid w:val="004F4F4A"/>
    <w:rsid w:val="0058638E"/>
    <w:rsid w:val="005A0A5C"/>
    <w:rsid w:val="00650F6A"/>
    <w:rsid w:val="006524A2"/>
    <w:rsid w:val="007375D4"/>
    <w:rsid w:val="008564C4"/>
    <w:rsid w:val="008D1808"/>
    <w:rsid w:val="00937D45"/>
    <w:rsid w:val="0095485F"/>
    <w:rsid w:val="009D49E1"/>
    <w:rsid w:val="00A010B6"/>
    <w:rsid w:val="00A06D62"/>
    <w:rsid w:val="00A52113"/>
    <w:rsid w:val="00AA6914"/>
    <w:rsid w:val="00AA7A2B"/>
    <w:rsid w:val="00AC2FA6"/>
    <w:rsid w:val="00B61A81"/>
    <w:rsid w:val="00B8627B"/>
    <w:rsid w:val="00BB158A"/>
    <w:rsid w:val="00C03C34"/>
    <w:rsid w:val="00D6724A"/>
    <w:rsid w:val="00D8759A"/>
    <w:rsid w:val="00D977A5"/>
    <w:rsid w:val="00E030E5"/>
    <w:rsid w:val="00E40D58"/>
    <w:rsid w:val="00EF200B"/>
    <w:rsid w:val="00F001E6"/>
    <w:rsid w:val="00F20BA4"/>
    <w:rsid w:val="00F641BE"/>
    <w:rsid w:val="00FB6873"/>
    <w:rsid w:val="00FB6C70"/>
    <w:rsid w:val="00FC249D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85F"/>
    <w:pPr>
      <w:autoSpaceDE w:val="0"/>
      <w:autoSpaceDN w:val="0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F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58A"/>
    <w:rPr>
      <w:rFonts w:ascii="Tahoma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85F"/>
    <w:pPr>
      <w:autoSpaceDE w:val="0"/>
      <w:autoSpaceDN w:val="0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F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58A"/>
    <w:rPr>
      <w:rFonts w:ascii="Tahoma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EVALUATION - #16</vt:lpstr>
    </vt:vector>
  </TitlesOfParts>
  <Company>mcc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- #16</dc:title>
  <dc:creator>Alstead, Mary</dc:creator>
  <cp:lastModifiedBy>Zahodnic, Richard</cp:lastModifiedBy>
  <cp:revision>4</cp:revision>
  <cp:lastPrinted>2014-09-21T21:08:00Z</cp:lastPrinted>
  <dcterms:created xsi:type="dcterms:W3CDTF">2015-07-30T18:41:00Z</dcterms:created>
  <dcterms:modified xsi:type="dcterms:W3CDTF">2015-09-10T12:22:00Z</dcterms:modified>
</cp:coreProperties>
</file>